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Výtvarná výchova - 8.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6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využívá techniku kresby – rozvijí cit pro kresbu, prostor, představivost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studijní kresba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zachycení pohybu, perspektiva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Výtvarné konstrukce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stínování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vybírá a samostatně vytváří novou škálu obrazných elementů zkušeností z vlastního vnímání, z představ a poznání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linie, tvary, objemy, jejich rozvržení v obrazové ploše, v objemu, v prostoru, jejich vztahy, podobnost, kontrast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osobitý přístup k realitě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Město jako celek, domy, části ulice – urbanismus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Malba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správně užívá techniku malby, využívá texturu, míchá a vrství barvy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Malba závisející na prožitkovém vnímání, myšlení a cítění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využívat znalostí o základních, druhotných a doplňkových barvách k výtvarnému vyjádření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Výtvarné hry a etudy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Uplatňuje představivost, fantazii a výtvarné myšlení ve vlastním výtvarném projevu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Hra na restaurátora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Vlastní barevné vidění reality a její přepis dle své fantazie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Grafika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K tvorbě užívá některé metody uplatňované v současném výtvarném umění a digitálních mediích – počítačová grafika, fotografie, video, animace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Ilustrace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Reklama a propagační prostředky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Orientuje se v grafických technikách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Grafické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Kombinované techniky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Rozvijí své estetické cítění a využívá dekorativních postupů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Ekoateliér – využití různých materiálů s ekologickým zaměřením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Nalézá vhodnou formu pro prezentaci obrazných vyjádření a následnou interpretaci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Experiment s výtvarným dílem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Přírodní a průmyslový materiál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mozaika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Prostorová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Pracuje s vlastními výtvarnými názory, poznává a učí se využívat možnosti originálního uměleckého projevu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Experiment s výtvarným dílem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pochopit změnu výtvarné formy závislou na zvoleném materiálu a technice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Prvotní seznámení s reliéfní tvorbou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6. Plenérová tvorba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Rozvíjí estetický vztah k životnímu prostředí, jeho tvorbě a ochraně – příroda, památky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Architektura a její podíl na formování životního prostředí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Užívá perspektivních postupů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Využívání perspektivy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