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Český jazyk a literatura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6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Obecné výklady o jazyce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odlišuje spisovný a nespisovný projev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Útvary českého jazyka a jazyková kultura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vnímá příbuznost ostatních slovanských jazyků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Čeština jako slovanský jazyk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Nauka o slovní zásobě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nejdůležitější způsoby obohacování slovní zásoby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Tvarosloví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prohloubí znalosti učiva o tvarosloví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Tvarosloví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Skladba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procvičí si druhy vedlejších vět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Souvětí podřadné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souvětí o třech větách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Složitější souvětí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seznámí se s učivem o souvětí souřadném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Souvětí souřadné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prohloubí si znalosti o základních a rozvíjejících větných členech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Větná stavba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Sloh a komunikace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 mluvené i psané podobě se vyjadřuje kultivovaně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Ústní a písemný projev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 jednodušší formě zvládá charakteristiku vnější, vnitřní, přímou i nepřímou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Charakteristika literární/filmové/seriálové postavy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 beletrii a filmové zpracování téhož díla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Diskuse, debata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zvládne uspořádat informace s ohledem na jejich účel je schopen přednést před kolektivem kratší, výstižný a souvislý projev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Výpisky a výtah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vyhledává informace v katalozích i jiných informačních zdrojích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Informační zdroje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Literatura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literaturu uměleckou a věcnou (populárně naučnou a literaturu faktu)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Druhy literatury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seznámí se s významnými autory světové a české literatury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Významní autoři světové a české literatury - výběr z jejich děl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